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CE4B5" w14:textId="77777777" w:rsidR="004D03CA" w:rsidRDefault="004D03CA">
      <w:pPr>
        <w:pStyle w:val="Body"/>
        <w:spacing w:after="0"/>
        <w:jc w:val="center"/>
        <w:rPr>
          <w:rFonts w:ascii="Gill Sans MT" w:hAnsi="Gill Sans MT"/>
          <w:b/>
          <w:bCs/>
          <w:sz w:val="24"/>
          <w:szCs w:val="24"/>
        </w:rPr>
      </w:pPr>
      <w:bookmarkStart w:id="0" w:name="_GoBack"/>
      <w:bookmarkEnd w:id="0"/>
    </w:p>
    <w:p w14:paraId="252EC940" w14:textId="77777777" w:rsidR="004D03CA" w:rsidRDefault="003F2EB5">
      <w:pPr>
        <w:pStyle w:val="Body"/>
        <w:spacing w:after="0"/>
        <w:jc w:val="center"/>
        <w:rPr>
          <w:rFonts w:ascii="Gill Sans MT" w:hAnsi="Gill Sans MT"/>
          <w:b/>
          <w:bCs/>
          <w:sz w:val="24"/>
          <w:szCs w:val="24"/>
        </w:rPr>
      </w:pPr>
      <w:r>
        <w:rPr>
          <w:rFonts w:ascii="Gill Sans MT" w:hAnsi="Gill Sans MT"/>
          <w:b/>
          <w:bCs/>
          <w:noProof/>
          <w:sz w:val="24"/>
          <w:szCs w:val="24"/>
        </w:rPr>
        <w:drawing>
          <wp:inline distT="0" distB="0" distL="0" distR="0" wp14:anchorId="082B4437" wp14:editId="7EE49711">
            <wp:extent cx="2438400" cy="11258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0">
                      <a:extLst/>
                    </a:blip>
                    <a:stretch>
                      <a:fillRect/>
                    </a:stretch>
                  </pic:blipFill>
                  <pic:spPr>
                    <a:xfrm>
                      <a:off x="0" y="0"/>
                      <a:ext cx="2438400" cy="1125852"/>
                    </a:xfrm>
                    <a:prstGeom prst="rect">
                      <a:avLst/>
                    </a:prstGeom>
                    <a:ln w="12700" cap="flat">
                      <a:noFill/>
                      <a:miter lim="400000"/>
                    </a:ln>
                    <a:effectLst/>
                  </pic:spPr>
                </pic:pic>
              </a:graphicData>
            </a:graphic>
          </wp:inline>
        </w:drawing>
      </w:r>
    </w:p>
    <w:p w14:paraId="0EEB5965" w14:textId="77777777" w:rsidR="004D03CA" w:rsidRDefault="004D03CA">
      <w:pPr>
        <w:pStyle w:val="Body"/>
        <w:spacing w:after="0"/>
        <w:jc w:val="center"/>
        <w:rPr>
          <w:rFonts w:ascii="Gill Sans MT" w:hAnsi="Gill Sans MT"/>
          <w:b/>
          <w:bCs/>
          <w:sz w:val="24"/>
          <w:szCs w:val="24"/>
        </w:rPr>
      </w:pPr>
    </w:p>
    <w:p w14:paraId="75D1338E" w14:textId="77777777" w:rsidR="004D03CA" w:rsidRDefault="003F2EB5">
      <w:pPr>
        <w:pStyle w:val="Body"/>
        <w:spacing w:after="0"/>
        <w:jc w:val="center"/>
        <w:rPr>
          <w:rFonts w:ascii="Gill Sans MT" w:hAnsi="Gill Sans MT"/>
          <w:b/>
          <w:bCs/>
          <w:sz w:val="36"/>
          <w:szCs w:val="36"/>
        </w:rPr>
      </w:pPr>
      <w:r>
        <w:rPr>
          <w:rFonts w:ascii="Gill Sans MT" w:hAnsi="Gill Sans MT"/>
          <w:b/>
          <w:bCs/>
          <w:sz w:val="36"/>
          <w:szCs w:val="36"/>
        </w:rPr>
        <w:t>BH</w:t>
      </w:r>
      <w:r w:rsidR="00137BAF">
        <w:rPr>
          <w:rFonts w:ascii="Gill Sans MT" w:hAnsi="Gill Sans MT"/>
          <w:b/>
          <w:bCs/>
          <w:sz w:val="36"/>
          <w:szCs w:val="36"/>
        </w:rPr>
        <w:t>SA Pupil Premium Statement 201</w:t>
      </w:r>
      <w:r w:rsidR="0019326B">
        <w:rPr>
          <w:rFonts w:ascii="Gill Sans MT" w:hAnsi="Gill Sans MT"/>
          <w:b/>
          <w:bCs/>
          <w:sz w:val="36"/>
          <w:szCs w:val="36"/>
        </w:rPr>
        <w:t>9/20</w:t>
      </w:r>
    </w:p>
    <w:p w14:paraId="75B3D3CE" w14:textId="77777777" w:rsidR="004D03CA" w:rsidRDefault="004D03CA">
      <w:pPr>
        <w:pStyle w:val="Body"/>
        <w:spacing w:after="0"/>
        <w:rPr>
          <w:rFonts w:ascii="Gill Sans MT" w:hAnsi="Gill Sans MT"/>
          <w:b/>
          <w:bCs/>
          <w:sz w:val="24"/>
          <w:szCs w:val="24"/>
        </w:rPr>
      </w:pPr>
    </w:p>
    <w:p w14:paraId="0ED1848B" w14:textId="77777777" w:rsidR="004D03CA" w:rsidRDefault="003F2EB5">
      <w:pPr>
        <w:pStyle w:val="Body"/>
        <w:jc w:val="both"/>
        <w:rPr>
          <w:rFonts w:ascii="Gill Sans MT" w:hAnsi="Gill Sans MT"/>
          <w:sz w:val="24"/>
          <w:szCs w:val="24"/>
        </w:rPr>
      </w:pPr>
      <w:r>
        <w:rPr>
          <w:rFonts w:ascii="Gill Sans MT" w:hAnsi="Gill Sans MT"/>
          <w:sz w:val="24"/>
          <w:szCs w:val="24"/>
          <w:lang w:val="en-US"/>
        </w:rPr>
        <w:t>BHSA has a distinctive ethos built on a culture of high expectation, raising aspiration and the achievement of each pupil</w:t>
      </w:r>
      <w:r>
        <w:rPr>
          <w:rFonts w:ascii="Gill Sans MT" w:hAnsi="Gill Sans MT"/>
          <w:sz w:val="24"/>
          <w:szCs w:val="24"/>
          <w:lang w:val="fr-FR"/>
        </w:rPr>
        <w:t>’</w:t>
      </w:r>
      <w:r>
        <w:rPr>
          <w:rFonts w:ascii="Gill Sans MT" w:hAnsi="Gill Sans MT"/>
          <w:sz w:val="24"/>
          <w:szCs w:val="24"/>
          <w:lang w:val="en-US"/>
        </w:rPr>
        <w:t xml:space="preserve">s personal best. BHSA </w:t>
      </w:r>
      <w:proofErr w:type="spellStart"/>
      <w:r>
        <w:rPr>
          <w:rFonts w:ascii="Gill Sans MT" w:hAnsi="Gill Sans MT"/>
          <w:sz w:val="24"/>
          <w:szCs w:val="24"/>
          <w:lang w:val="en-US"/>
        </w:rPr>
        <w:t>recognises</w:t>
      </w:r>
      <w:proofErr w:type="spellEnd"/>
      <w:r>
        <w:rPr>
          <w:rFonts w:ascii="Gill Sans MT" w:hAnsi="Gill Sans MT"/>
          <w:sz w:val="24"/>
          <w:szCs w:val="24"/>
          <w:lang w:val="en-US"/>
        </w:rPr>
        <w:t xml:space="preserve"> that poverty and the consequent material, emotional and physical deprivation, plus parental disengagement with the education process, affects life chances for pupils.</w:t>
      </w:r>
    </w:p>
    <w:p w14:paraId="16D681F8" w14:textId="77777777" w:rsidR="004D03CA" w:rsidRDefault="003F2EB5">
      <w:pPr>
        <w:pStyle w:val="Body"/>
        <w:spacing w:after="0"/>
        <w:jc w:val="both"/>
        <w:rPr>
          <w:rFonts w:ascii="Gill Sans MT" w:hAnsi="Gill Sans MT"/>
          <w:sz w:val="24"/>
          <w:szCs w:val="24"/>
        </w:rPr>
      </w:pPr>
      <w:r>
        <w:rPr>
          <w:rFonts w:ascii="Gill Sans MT" w:hAnsi="Gill Sans MT"/>
          <w:sz w:val="24"/>
          <w:szCs w:val="24"/>
          <w:lang w:val="en-US"/>
        </w:rPr>
        <w:t>Our Pupil Premium pledge guarantees equal access to learning opportunities and a positive educational experience for all.  Pupil Premium funding is used at BHSA to remove the barriers to learning for these pupils and so improve their life chances.</w:t>
      </w:r>
    </w:p>
    <w:p w14:paraId="3E44C6C9" w14:textId="77777777" w:rsidR="004D03CA" w:rsidRDefault="004D03CA">
      <w:pPr>
        <w:pStyle w:val="Body"/>
        <w:spacing w:after="0"/>
        <w:jc w:val="both"/>
        <w:rPr>
          <w:rFonts w:ascii="Gill Sans MT" w:hAnsi="Gill Sans MT"/>
          <w:sz w:val="24"/>
          <w:szCs w:val="24"/>
        </w:rPr>
      </w:pPr>
    </w:p>
    <w:p w14:paraId="6F8ACFA1" w14:textId="77777777" w:rsidR="004D03CA" w:rsidRDefault="003F2EB5">
      <w:pPr>
        <w:pStyle w:val="Body"/>
        <w:spacing w:after="0"/>
        <w:jc w:val="both"/>
        <w:rPr>
          <w:rFonts w:ascii="Gill Sans MT" w:hAnsi="Gill Sans MT"/>
          <w:sz w:val="24"/>
          <w:szCs w:val="24"/>
        </w:rPr>
      </w:pPr>
      <w:r>
        <w:rPr>
          <w:rFonts w:ascii="Gill Sans MT" w:hAnsi="Gill Sans MT"/>
          <w:sz w:val="24"/>
          <w:szCs w:val="24"/>
          <w:lang w:val="en-US"/>
        </w:rPr>
        <w:t>All members of teaching staff, support staff and governors accept responsibility for those pupils who qualify for pupil premium and are committed to meeting their pastoral, social and academic needs within a caring environment.</w:t>
      </w:r>
    </w:p>
    <w:p w14:paraId="3B4C3FAF" w14:textId="77777777" w:rsidR="004D03CA" w:rsidRDefault="004D03CA">
      <w:pPr>
        <w:pStyle w:val="Body"/>
        <w:spacing w:after="0"/>
        <w:jc w:val="both"/>
        <w:rPr>
          <w:rFonts w:ascii="Gill Sans MT" w:hAnsi="Gill Sans MT"/>
          <w:b/>
          <w:bCs/>
          <w:sz w:val="24"/>
          <w:szCs w:val="24"/>
          <w:u w:val="single"/>
        </w:rPr>
      </w:pPr>
    </w:p>
    <w:p w14:paraId="77340180" w14:textId="77777777" w:rsidR="004D03CA" w:rsidRDefault="0019326B">
      <w:pPr>
        <w:pStyle w:val="Body"/>
        <w:spacing w:after="0"/>
        <w:jc w:val="both"/>
        <w:rPr>
          <w:rFonts w:ascii="Gill Sans MT" w:hAnsi="Gill Sans MT"/>
          <w:b/>
          <w:bCs/>
          <w:sz w:val="32"/>
          <w:szCs w:val="32"/>
        </w:rPr>
      </w:pPr>
      <w:r>
        <w:rPr>
          <w:rFonts w:ascii="Gill Sans MT" w:hAnsi="Gill Sans MT"/>
          <w:b/>
          <w:bCs/>
          <w:sz w:val="32"/>
          <w:szCs w:val="32"/>
          <w:lang w:val="en-US"/>
        </w:rPr>
        <w:t>Academic Year 2019-2020</w:t>
      </w:r>
    </w:p>
    <w:p w14:paraId="212A7F0B" w14:textId="1253006A" w:rsidR="0019326B" w:rsidRDefault="003F2EB5">
      <w:pPr>
        <w:pStyle w:val="Body"/>
        <w:spacing w:after="0"/>
        <w:jc w:val="both"/>
        <w:rPr>
          <w:rFonts w:ascii="Gill Sans MT" w:hAnsi="Gill Sans MT"/>
          <w:bCs/>
        </w:rPr>
      </w:pPr>
      <w:r>
        <w:rPr>
          <w:rFonts w:ascii="Gill Sans MT" w:hAnsi="Gill Sans MT"/>
          <w:sz w:val="24"/>
          <w:szCs w:val="24"/>
          <w:lang w:val="en-US"/>
        </w:rPr>
        <w:t xml:space="preserve">Amount of funding: </w:t>
      </w:r>
      <w:r w:rsidRPr="003F2EB5">
        <w:rPr>
          <w:rFonts w:ascii="Gill Sans MT" w:hAnsi="Gill Sans MT"/>
          <w:sz w:val="24"/>
          <w:szCs w:val="24"/>
        </w:rPr>
        <w:t>£</w:t>
      </w:r>
      <w:r w:rsidR="00CC5FE3">
        <w:rPr>
          <w:color w:val="201F1E"/>
          <w:shd w:val="clear" w:color="auto" w:fill="FFFFFF"/>
        </w:rPr>
        <w:t>218,136</w:t>
      </w:r>
    </w:p>
    <w:p w14:paraId="76588011" w14:textId="77777777" w:rsidR="00BC0BBB" w:rsidRPr="00D25345" w:rsidRDefault="003F2EB5">
      <w:pPr>
        <w:pStyle w:val="Body"/>
        <w:spacing w:after="0"/>
        <w:jc w:val="both"/>
        <w:rPr>
          <w:rFonts w:ascii="Gill Sans MT" w:hAnsi="Gill Sans MT"/>
          <w:sz w:val="24"/>
          <w:szCs w:val="24"/>
          <w:lang w:val="en-US"/>
        </w:rPr>
      </w:pPr>
      <w:r>
        <w:rPr>
          <w:rFonts w:ascii="Gill Sans MT" w:hAnsi="Gill Sans MT"/>
          <w:sz w:val="24"/>
          <w:szCs w:val="24"/>
          <w:lang w:val="en-US"/>
        </w:rPr>
        <w:t xml:space="preserve">Examples of </w:t>
      </w:r>
      <w:r w:rsidR="00D25345">
        <w:rPr>
          <w:rFonts w:ascii="Gill Sans MT" w:hAnsi="Gill Sans MT"/>
          <w:sz w:val="24"/>
          <w:szCs w:val="24"/>
          <w:lang w:val="en-US"/>
        </w:rPr>
        <w:t>the use of</w:t>
      </w:r>
      <w:r>
        <w:rPr>
          <w:rFonts w:ascii="Gill Sans MT" w:hAnsi="Gill Sans MT"/>
          <w:sz w:val="24"/>
          <w:szCs w:val="24"/>
          <w:lang w:val="en-US"/>
        </w:rPr>
        <w:t xml:space="preserve"> our pupil premium income include:</w:t>
      </w:r>
      <w:r w:rsidR="00D25345">
        <w:rPr>
          <w:rFonts w:ascii="Gill Sans MT" w:hAnsi="Gill Sans MT"/>
          <w:sz w:val="24"/>
          <w:szCs w:val="24"/>
          <w:lang w:val="en-US"/>
        </w:rPr>
        <w:t xml:space="preserve"> </w:t>
      </w:r>
      <w:r w:rsidR="00BC0BBB">
        <w:rPr>
          <w:rFonts w:ascii="Gill Sans MT" w:hAnsi="Gill Sans MT"/>
          <w:sz w:val="24"/>
          <w:szCs w:val="24"/>
          <w:lang w:val="en-US"/>
        </w:rPr>
        <w:t>Development of an inclusion team, encompassing student welfare, health and SEND</w:t>
      </w:r>
    </w:p>
    <w:p w14:paraId="3C35F96C" w14:textId="77777777" w:rsidR="004D03CA" w:rsidRDefault="003F2EB5">
      <w:pPr>
        <w:pStyle w:val="Body"/>
        <w:spacing w:after="0"/>
        <w:jc w:val="both"/>
        <w:rPr>
          <w:rFonts w:ascii="Gill Sans MT" w:hAnsi="Gill Sans MT"/>
          <w:sz w:val="24"/>
          <w:szCs w:val="24"/>
        </w:rPr>
      </w:pPr>
      <w:r>
        <w:rPr>
          <w:rFonts w:ascii="Gill Sans MT" w:hAnsi="Gill Sans MT"/>
          <w:sz w:val="24"/>
          <w:szCs w:val="24"/>
          <w:lang w:val="en-US"/>
        </w:rPr>
        <w:t>In Senior School</w:t>
      </w:r>
    </w:p>
    <w:p w14:paraId="7DAE77C7" w14:textId="77777777" w:rsidR="004D03CA" w:rsidRDefault="00BC0BBB">
      <w:pPr>
        <w:pStyle w:val="ListParagraph"/>
        <w:numPr>
          <w:ilvl w:val="0"/>
          <w:numId w:val="3"/>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1:</w:t>
      </w:r>
      <w:r w:rsidR="003F2EB5">
        <w:rPr>
          <w:rFonts w:ascii="Gill Sans MT" w:hAnsi="Gill Sans MT"/>
          <w:sz w:val="24"/>
          <w:szCs w:val="24"/>
        </w:rPr>
        <w:t xml:space="preserve">1 tuition and small group support with specialized teaching in the </w:t>
      </w:r>
      <w:proofErr w:type="spellStart"/>
      <w:r w:rsidR="0019326B">
        <w:rPr>
          <w:rFonts w:ascii="Gill Sans MT" w:hAnsi="Gill Sans MT"/>
          <w:sz w:val="24"/>
          <w:szCs w:val="24"/>
        </w:rPr>
        <w:t>The</w:t>
      </w:r>
      <w:proofErr w:type="spellEnd"/>
      <w:r w:rsidR="0019326B">
        <w:rPr>
          <w:rFonts w:ascii="Gill Sans MT" w:hAnsi="Gill Sans MT"/>
          <w:sz w:val="24"/>
          <w:szCs w:val="24"/>
        </w:rPr>
        <w:t xml:space="preserve"> Loft</w:t>
      </w:r>
      <w:r w:rsidR="003F2EB5">
        <w:rPr>
          <w:rFonts w:ascii="Gill Sans MT" w:hAnsi="Gill Sans MT"/>
          <w:sz w:val="24"/>
          <w:szCs w:val="24"/>
        </w:rPr>
        <w:t xml:space="preserve"> at </w:t>
      </w:r>
      <w:r w:rsidR="00AA1862">
        <w:rPr>
          <w:rFonts w:ascii="Gill Sans MT" w:hAnsi="Gill Sans MT"/>
          <w:sz w:val="24"/>
          <w:szCs w:val="24"/>
        </w:rPr>
        <w:t>KS3</w:t>
      </w:r>
    </w:p>
    <w:p w14:paraId="2935FB70" w14:textId="77777777" w:rsidR="004D03CA" w:rsidRDefault="0019326B">
      <w:pPr>
        <w:pStyle w:val="ListParagraph"/>
        <w:numPr>
          <w:ilvl w:val="0"/>
          <w:numId w:val="4"/>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Access to c</w:t>
      </w:r>
      <w:r w:rsidR="003F2EB5">
        <w:rPr>
          <w:rFonts w:ascii="Gill Sans MT" w:hAnsi="Gill Sans MT"/>
          <w:sz w:val="24"/>
          <w:szCs w:val="24"/>
        </w:rPr>
        <w:t>ounselling services to help remove barriers to learning and progress</w:t>
      </w:r>
    </w:p>
    <w:p w14:paraId="16FBD221" w14:textId="77777777" w:rsidR="004D03CA" w:rsidRDefault="003F2EB5">
      <w:pPr>
        <w:pStyle w:val="ListParagraph"/>
        <w:numPr>
          <w:ilvl w:val="0"/>
          <w:numId w:val="4"/>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Learning Mentor</w:t>
      </w:r>
      <w:r w:rsidR="0019326B">
        <w:rPr>
          <w:rFonts w:ascii="Gill Sans MT" w:hAnsi="Gill Sans MT"/>
          <w:sz w:val="24"/>
          <w:szCs w:val="24"/>
        </w:rPr>
        <w:t>s</w:t>
      </w:r>
      <w:r>
        <w:rPr>
          <w:rFonts w:ascii="Gill Sans MT" w:hAnsi="Gill Sans MT"/>
          <w:sz w:val="24"/>
          <w:szCs w:val="24"/>
        </w:rPr>
        <w:t xml:space="preserve"> working with individual students to overcome specific barriers to learning</w:t>
      </w:r>
    </w:p>
    <w:p w14:paraId="55B8F8AE" w14:textId="77777777" w:rsidR="0019326B" w:rsidRPr="0019326B" w:rsidRDefault="003F2EB5" w:rsidP="0019326B">
      <w:pPr>
        <w:pStyle w:val="ListParagraph"/>
        <w:numPr>
          <w:ilvl w:val="0"/>
          <w:numId w:val="5"/>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Subsidised educ</w:t>
      </w:r>
      <w:r w:rsidR="0019326B">
        <w:rPr>
          <w:rFonts w:ascii="Gill Sans MT" w:hAnsi="Gill Sans MT"/>
          <w:sz w:val="24"/>
          <w:szCs w:val="24"/>
        </w:rPr>
        <w:t>ational visits and experiences</w:t>
      </w:r>
    </w:p>
    <w:p w14:paraId="342909FF" w14:textId="77777777" w:rsidR="004D03CA" w:rsidRDefault="003F2EB5">
      <w:pPr>
        <w:pStyle w:val="ListParagraph"/>
        <w:numPr>
          <w:ilvl w:val="0"/>
          <w:numId w:val="8"/>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Teaching Assistants allocated to specific student groups to ensure progress in learning</w:t>
      </w:r>
    </w:p>
    <w:p w14:paraId="25714CDC" w14:textId="77777777" w:rsidR="004D03CA" w:rsidRDefault="003F2EB5">
      <w:pPr>
        <w:pStyle w:val="ListParagraph"/>
        <w:numPr>
          <w:ilvl w:val="0"/>
          <w:numId w:val="9"/>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Parent forums to encourage home support of learning as well as parental understanding of strategies to remove social and emotional barriers to learning</w:t>
      </w:r>
    </w:p>
    <w:p w14:paraId="069E69DE" w14:textId="77777777" w:rsidR="004D03CA" w:rsidRDefault="0019326B">
      <w:pPr>
        <w:pStyle w:val="ListParagraph"/>
        <w:numPr>
          <w:ilvl w:val="0"/>
          <w:numId w:val="10"/>
        </w:numPr>
        <w:tabs>
          <w:tab w:val="clear" w:pos="720"/>
          <w:tab w:val="num" w:pos="690"/>
        </w:tabs>
        <w:spacing w:after="0"/>
        <w:ind w:left="690" w:hanging="330"/>
        <w:jc w:val="both"/>
        <w:rPr>
          <w:rFonts w:ascii="Gill Sans MT" w:hAnsi="Gill Sans MT"/>
          <w:sz w:val="24"/>
          <w:szCs w:val="24"/>
        </w:rPr>
      </w:pPr>
      <w:proofErr w:type="spellStart"/>
      <w:r>
        <w:rPr>
          <w:rFonts w:ascii="Gill Sans MT" w:hAnsi="Gill Sans MT"/>
          <w:sz w:val="24"/>
          <w:szCs w:val="24"/>
        </w:rPr>
        <w:t>Subsidised</w:t>
      </w:r>
      <w:proofErr w:type="spellEnd"/>
      <w:r>
        <w:rPr>
          <w:rFonts w:ascii="Gill Sans MT" w:hAnsi="Gill Sans MT"/>
          <w:sz w:val="24"/>
          <w:szCs w:val="24"/>
        </w:rPr>
        <w:t xml:space="preserve"> i</w:t>
      </w:r>
      <w:r w:rsidR="003F2EB5">
        <w:rPr>
          <w:rFonts w:ascii="Gill Sans MT" w:hAnsi="Gill Sans MT"/>
          <w:sz w:val="24"/>
          <w:szCs w:val="24"/>
        </w:rPr>
        <w:t>ndividual music tuition and singing lessons to build self-esteem as well as encouraging individual success</w:t>
      </w:r>
    </w:p>
    <w:p w14:paraId="06502A3E" w14:textId="77777777" w:rsidR="004D03CA" w:rsidRDefault="003F2EB5">
      <w:pPr>
        <w:pStyle w:val="ListParagraph"/>
        <w:numPr>
          <w:ilvl w:val="0"/>
          <w:numId w:val="11"/>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Homework club and access to LRC resources after the end of the normal school day and until 5pm</w:t>
      </w:r>
    </w:p>
    <w:p w14:paraId="4C712FAA" w14:textId="6F98BC20" w:rsidR="0019326B" w:rsidRDefault="0019326B">
      <w:pPr>
        <w:pStyle w:val="ListParagraph"/>
        <w:numPr>
          <w:ilvl w:val="0"/>
          <w:numId w:val="11"/>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Targete</w:t>
      </w:r>
      <w:r w:rsidR="00CC5FE3">
        <w:rPr>
          <w:rFonts w:ascii="Gill Sans MT" w:hAnsi="Gill Sans MT"/>
          <w:sz w:val="24"/>
          <w:szCs w:val="24"/>
        </w:rPr>
        <w:t>d homework club in The Loft on 5</w:t>
      </w:r>
      <w:r>
        <w:rPr>
          <w:rFonts w:ascii="Gill Sans MT" w:hAnsi="Gill Sans MT"/>
          <w:sz w:val="24"/>
          <w:szCs w:val="24"/>
        </w:rPr>
        <w:t xml:space="preserve"> days </w:t>
      </w:r>
    </w:p>
    <w:p w14:paraId="2D3E6DDE" w14:textId="77777777" w:rsidR="004D03CA" w:rsidRDefault="003F2EB5">
      <w:pPr>
        <w:pStyle w:val="ListParagraph"/>
        <w:numPr>
          <w:ilvl w:val="0"/>
          <w:numId w:val="12"/>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Travel expenses, such as bus fares and taxi costs, to ensure pupils are able to access the full curriculum at BHSA, for example by improving punctuality and attendance</w:t>
      </w:r>
    </w:p>
    <w:p w14:paraId="4F09A0B5" w14:textId="77777777" w:rsidR="004D03CA" w:rsidRDefault="003F2EB5">
      <w:pPr>
        <w:pStyle w:val="ListParagraph"/>
        <w:numPr>
          <w:ilvl w:val="0"/>
          <w:numId w:val="13"/>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Curriculum resources for eligible pupils e.g. textbooks or individual laptop provision</w:t>
      </w:r>
    </w:p>
    <w:p w14:paraId="3F672F66" w14:textId="77777777" w:rsidR="004D03CA" w:rsidRDefault="003F2EB5">
      <w:pPr>
        <w:pStyle w:val="ListParagraph"/>
        <w:numPr>
          <w:ilvl w:val="0"/>
          <w:numId w:val="14"/>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Targeted numeracy and literacy support e.g. reading schemes and the nurture group</w:t>
      </w:r>
    </w:p>
    <w:p w14:paraId="74922841" w14:textId="77777777" w:rsidR="004D03CA" w:rsidRDefault="003F2EB5">
      <w:pPr>
        <w:pStyle w:val="ListParagraph"/>
        <w:numPr>
          <w:ilvl w:val="0"/>
          <w:numId w:val="15"/>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Peer mentoring including the Sixth Form buddying system</w:t>
      </w:r>
      <w:r w:rsidR="00111A83">
        <w:rPr>
          <w:rFonts w:ascii="Gill Sans MT" w:hAnsi="Gill Sans MT"/>
          <w:sz w:val="24"/>
          <w:szCs w:val="24"/>
        </w:rPr>
        <w:t>, trained peer mentors</w:t>
      </w:r>
    </w:p>
    <w:p w14:paraId="261F3B67" w14:textId="77777777" w:rsidR="004D03CA" w:rsidRDefault="0019326B">
      <w:pPr>
        <w:pStyle w:val="ListParagraph"/>
        <w:numPr>
          <w:ilvl w:val="0"/>
          <w:numId w:val="17"/>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Funding of speech and d</w:t>
      </w:r>
      <w:r w:rsidR="003F2EB5">
        <w:rPr>
          <w:rFonts w:ascii="Gill Sans MT" w:hAnsi="Gill Sans MT"/>
          <w:sz w:val="24"/>
          <w:szCs w:val="24"/>
        </w:rPr>
        <w:t>rama lessons to increase student confidence and self-esteem issues.</w:t>
      </w:r>
    </w:p>
    <w:p w14:paraId="1736A694" w14:textId="77777777" w:rsidR="00996753" w:rsidRDefault="00996753">
      <w:pPr>
        <w:pStyle w:val="ListParagraph"/>
        <w:numPr>
          <w:ilvl w:val="0"/>
          <w:numId w:val="17"/>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 xml:space="preserve">Rita the reading /therapy dog </w:t>
      </w:r>
      <w:r w:rsidR="00AA1862">
        <w:rPr>
          <w:rFonts w:ascii="Gill Sans MT" w:hAnsi="Gill Sans MT"/>
          <w:sz w:val="24"/>
          <w:szCs w:val="24"/>
        </w:rPr>
        <w:t>– both senior school and junior school</w:t>
      </w:r>
    </w:p>
    <w:p w14:paraId="26A12C2C" w14:textId="77777777" w:rsidR="004D03CA" w:rsidRDefault="004D03CA">
      <w:pPr>
        <w:pStyle w:val="Body"/>
        <w:spacing w:after="0"/>
        <w:jc w:val="both"/>
        <w:rPr>
          <w:rFonts w:ascii="Gill Sans MT" w:hAnsi="Gill Sans MT"/>
          <w:sz w:val="24"/>
          <w:szCs w:val="24"/>
        </w:rPr>
      </w:pPr>
    </w:p>
    <w:p w14:paraId="10285480" w14:textId="77777777" w:rsidR="004D03CA" w:rsidRDefault="003F2EB5">
      <w:pPr>
        <w:pStyle w:val="Body"/>
        <w:spacing w:after="0"/>
        <w:jc w:val="both"/>
        <w:rPr>
          <w:rFonts w:ascii="Gill Sans MT" w:hAnsi="Gill Sans MT"/>
          <w:sz w:val="24"/>
          <w:szCs w:val="24"/>
        </w:rPr>
      </w:pPr>
      <w:r>
        <w:rPr>
          <w:rFonts w:ascii="Gill Sans MT" w:hAnsi="Gill Sans MT"/>
          <w:sz w:val="24"/>
          <w:szCs w:val="24"/>
          <w:lang w:val="en-US"/>
        </w:rPr>
        <w:lastRenderedPageBreak/>
        <w:t>In Junior School, our action plan for spending the funding is aimed at closing the progress and attainment gaps.</w:t>
      </w:r>
    </w:p>
    <w:p w14:paraId="763E7509" w14:textId="77777777" w:rsidR="004D03CA" w:rsidRDefault="003F2EB5">
      <w:pPr>
        <w:pStyle w:val="ListParagraph"/>
        <w:numPr>
          <w:ilvl w:val="0"/>
          <w:numId w:val="21"/>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 xml:space="preserve">Increased teaching assistant hours for 1:1 </w:t>
      </w:r>
      <w:r w:rsidR="007F32B8">
        <w:rPr>
          <w:rFonts w:ascii="Gill Sans MT" w:hAnsi="Gill Sans MT"/>
          <w:sz w:val="24"/>
          <w:szCs w:val="24"/>
        </w:rPr>
        <w:t xml:space="preserve">and small group </w:t>
      </w:r>
      <w:r>
        <w:rPr>
          <w:rFonts w:ascii="Gill Sans MT" w:hAnsi="Gill Sans MT"/>
          <w:sz w:val="24"/>
          <w:szCs w:val="24"/>
        </w:rPr>
        <w:t>support in class</w:t>
      </w:r>
      <w:r w:rsidR="00BB1070">
        <w:rPr>
          <w:rFonts w:ascii="Gill Sans MT" w:hAnsi="Gill Sans MT"/>
          <w:sz w:val="24"/>
          <w:szCs w:val="24"/>
        </w:rPr>
        <w:t xml:space="preserve"> and development of the Inclusion Hub for swift roll-on, roll-off interventions</w:t>
      </w:r>
    </w:p>
    <w:p w14:paraId="551CBF7F" w14:textId="77777777" w:rsidR="003F2EB5" w:rsidRDefault="003F2EB5">
      <w:pPr>
        <w:pStyle w:val="ListParagraph"/>
        <w:numPr>
          <w:ilvl w:val="0"/>
          <w:numId w:val="22"/>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Individual and small group after school</w:t>
      </w:r>
      <w:r w:rsidR="00137BAF">
        <w:rPr>
          <w:rFonts w:ascii="Gill Sans MT" w:hAnsi="Gill Sans MT"/>
          <w:sz w:val="24"/>
          <w:szCs w:val="24"/>
        </w:rPr>
        <w:t>/before school</w:t>
      </w:r>
      <w:r>
        <w:rPr>
          <w:rFonts w:ascii="Gill Sans MT" w:hAnsi="Gill Sans MT"/>
          <w:sz w:val="24"/>
          <w:szCs w:val="24"/>
        </w:rPr>
        <w:t xml:space="preserve"> support, to encourage independent completion of key tasks and homework, in preparation for the next phase of education</w:t>
      </w:r>
    </w:p>
    <w:p w14:paraId="4AEB5443" w14:textId="77777777" w:rsidR="004D03CA" w:rsidRDefault="003F2EB5">
      <w:pPr>
        <w:pStyle w:val="ListParagraph"/>
        <w:numPr>
          <w:ilvl w:val="0"/>
          <w:numId w:val="24"/>
        </w:numPr>
        <w:tabs>
          <w:tab w:val="clear" w:pos="720"/>
          <w:tab w:val="num" w:pos="690"/>
        </w:tabs>
        <w:spacing w:after="0"/>
        <w:ind w:left="690" w:hanging="330"/>
        <w:jc w:val="both"/>
        <w:rPr>
          <w:rFonts w:ascii="Gill Sans MT" w:hAnsi="Gill Sans MT"/>
          <w:sz w:val="24"/>
          <w:szCs w:val="24"/>
        </w:rPr>
      </w:pPr>
      <w:proofErr w:type="spellStart"/>
      <w:r>
        <w:rPr>
          <w:rFonts w:ascii="Gill Sans MT" w:hAnsi="Gill Sans MT"/>
          <w:sz w:val="24"/>
          <w:szCs w:val="24"/>
        </w:rPr>
        <w:t>Subsidised</w:t>
      </w:r>
      <w:proofErr w:type="spellEnd"/>
      <w:r>
        <w:rPr>
          <w:rFonts w:ascii="Gill Sans MT" w:hAnsi="Gill Sans MT"/>
          <w:sz w:val="24"/>
          <w:szCs w:val="24"/>
        </w:rPr>
        <w:t xml:space="preserve"> trips/adventure holidays</w:t>
      </w:r>
      <w:r w:rsidR="007F32B8">
        <w:rPr>
          <w:rFonts w:ascii="Gill Sans MT" w:hAnsi="Gill Sans MT"/>
          <w:sz w:val="24"/>
          <w:szCs w:val="24"/>
        </w:rPr>
        <w:t xml:space="preserve"> – to ensure full access to the breadth of opportunities being offered as part of the curriculum</w:t>
      </w:r>
    </w:p>
    <w:p w14:paraId="410C621C" w14:textId="77777777" w:rsidR="004D03CA" w:rsidRDefault="00C61FBF">
      <w:pPr>
        <w:pStyle w:val="ListParagraph"/>
        <w:numPr>
          <w:ilvl w:val="0"/>
          <w:numId w:val="25"/>
        </w:numPr>
        <w:tabs>
          <w:tab w:val="clear" w:pos="720"/>
          <w:tab w:val="num" w:pos="690"/>
        </w:tabs>
        <w:spacing w:after="0"/>
        <w:ind w:left="690" w:hanging="330"/>
        <w:jc w:val="both"/>
        <w:rPr>
          <w:rFonts w:ascii="Gill Sans MT" w:hAnsi="Gill Sans MT"/>
          <w:sz w:val="24"/>
          <w:szCs w:val="24"/>
        </w:rPr>
      </w:pPr>
      <w:proofErr w:type="spellStart"/>
      <w:r>
        <w:rPr>
          <w:rFonts w:ascii="Gill Sans MT" w:hAnsi="Gill Sans MT"/>
          <w:sz w:val="24"/>
          <w:szCs w:val="24"/>
        </w:rPr>
        <w:t>Subsidised</w:t>
      </w:r>
      <w:proofErr w:type="spellEnd"/>
      <w:r>
        <w:rPr>
          <w:rFonts w:ascii="Gill Sans MT" w:hAnsi="Gill Sans MT"/>
          <w:sz w:val="24"/>
          <w:szCs w:val="24"/>
        </w:rPr>
        <w:t xml:space="preserve"> i</w:t>
      </w:r>
      <w:r w:rsidR="003F2EB5">
        <w:rPr>
          <w:rFonts w:ascii="Gill Sans MT" w:hAnsi="Gill Sans MT"/>
          <w:sz w:val="24"/>
          <w:szCs w:val="24"/>
        </w:rPr>
        <w:t>ndividual music tuition</w:t>
      </w:r>
    </w:p>
    <w:p w14:paraId="131CA8DC" w14:textId="77777777" w:rsidR="004D03CA" w:rsidRDefault="003F2EB5">
      <w:pPr>
        <w:pStyle w:val="ListParagraph"/>
        <w:numPr>
          <w:ilvl w:val="0"/>
          <w:numId w:val="26"/>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Specialist teacher working with More able Y6 students weekly to ensure challenge for more able learners</w:t>
      </w:r>
    </w:p>
    <w:p w14:paraId="4D86CDD9" w14:textId="77777777" w:rsidR="004D03CA" w:rsidRDefault="00BC0BBB">
      <w:pPr>
        <w:pStyle w:val="ListParagraph"/>
        <w:numPr>
          <w:ilvl w:val="0"/>
          <w:numId w:val="27"/>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 xml:space="preserve">Teaching assistants to work with </w:t>
      </w:r>
      <w:r w:rsidR="00C61FBF">
        <w:rPr>
          <w:rFonts w:ascii="Gill Sans MT" w:hAnsi="Gill Sans MT"/>
          <w:sz w:val="24"/>
          <w:szCs w:val="24"/>
        </w:rPr>
        <w:t xml:space="preserve">targeted </w:t>
      </w:r>
      <w:r>
        <w:rPr>
          <w:rFonts w:ascii="Gill Sans MT" w:hAnsi="Gill Sans MT"/>
          <w:sz w:val="24"/>
          <w:szCs w:val="24"/>
        </w:rPr>
        <w:t>students to close the gap</w:t>
      </w:r>
    </w:p>
    <w:p w14:paraId="4793D413" w14:textId="77777777" w:rsidR="004D03CA" w:rsidRDefault="003F2EB5">
      <w:pPr>
        <w:pStyle w:val="ListParagraph"/>
        <w:numPr>
          <w:ilvl w:val="0"/>
          <w:numId w:val="28"/>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Workshops for parents in English and Maths, to enable greater understanding and encourage home support of learning</w:t>
      </w:r>
    </w:p>
    <w:p w14:paraId="0D3BB95E" w14:textId="77777777" w:rsidR="004D03CA" w:rsidRDefault="003F2EB5" w:rsidP="00111A83">
      <w:pPr>
        <w:pStyle w:val="ListParagraph"/>
        <w:numPr>
          <w:ilvl w:val="0"/>
          <w:numId w:val="29"/>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Enrichment activities</w:t>
      </w:r>
    </w:p>
    <w:p w14:paraId="4743042B" w14:textId="77777777" w:rsidR="00111A83" w:rsidRPr="00111A83" w:rsidRDefault="00111A83" w:rsidP="00111A83">
      <w:pPr>
        <w:pStyle w:val="ListParagraph"/>
        <w:numPr>
          <w:ilvl w:val="0"/>
          <w:numId w:val="29"/>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Inclusion Team support of individual students in need of emotional support</w:t>
      </w:r>
    </w:p>
    <w:p w14:paraId="7103C839" w14:textId="77777777" w:rsidR="004D03CA" w:rsidRDefault="003F2EB5">
      <w:pPr>
        <w:pStyle w:val="ListParagraph"/>
        <w:numPr>
          <w:ilvl w:val="0"/>
          <w:numId w:val="31"/>
        </w:numPr>
        <w:tabs>
          <w:tab w:val="clear" w:pos="720"/>
          <w:tab w:val="num" w:pos="690"/>
        </w:tabs>
        <w:spacing w:after="0"/>
        <w:ind w:left="690" w:hanging="330"/>
        <w:jc w:val="both"/>
        <w:rPr>
          <w:rFonts w:ascii="Gill Sans MT" w:hAnsi="Gill Sans MT"/>
          <w:sz w:val="24"/>
          <w:szCs w:val="24"/>
        </w:rPr>
      </w:pPr>
      <w:r>
        <w:rPr>
          <w:rFonts w:ascii="Gill Sans MT" w:hAnsi="Gill Sans MT"/>
          <w:sz w:val="24"/>
          <w:szCs w:val="24"/>
        </w:rPr>
        <w:t>Learning Mentor to work with individual students to overcome barriers to learning</w:t>
      </w:r>
    </w:p>
    <w:p w14:paraId="39253469" w14:textId="77777777" w:rsidR="00137BAF" w:rsidRDefault="00137BAF">
      <w:pPr>
        <w:pStyle w:val="ListParagraph"/>
        <w:numPr>
          <w:ilvl w:val="0"/>
          <w:numId w:val="32"/>
        </w:numPr>
        <w:tabs>
          <w:tab w:val="clear" w:pos="720"/>
          <w:tab w:val="num" w:pos="690"/>
        </w:tabs>
        <w:spacing w:after="0"/>
        <w:ind w:left="690" w:hanging="330"/>
        <w:jc w:val="both"/>
        <w:rPr>
          <w:rFonts w:ascii="Gill Sans MT" w:hAnsi="Gill Sans MT"/>
          <w:sz w:val="24"/>
          <w:szCs w:val="24"/>
        </w:rPr>
      </w:pPr>
      <w:proofErr w:type="spellStart"/>
      <w:r>
        <w:rPr>
          <w:rFonts w:ascii="Gill Sans MT" w:hAnsi="Gill Sans MT"/>
          <w:sz w:val="24"/>
          <w:szCs w:val="24"/>
        </w:rPr>
        <w:t>Subsidised</w:t>
      </w:r>
      <w:proofErr w:type="spellEnd"/>
      <w:r>
        <w:rPr>
          <w:rFonts w:ascii="Gill Sans MT" w:hAnsi="Gill Sans MT"/>
          <w:sz w:val="24"/>
          <w:szCs w:val="24"/>
        </w:rPr>
        <w:t xml:space="preserve"> speakers/theatre groups to tackle issues such as bullying</w:t>
      </w:r>
    </w:p>
    <w:p w14:paraId="635863CE" w14:textId="77777777" w:rsidR="004D03CA" w:rsidRDefault="004D03CA">
      <w:pPr>
        <w:pStyle w:val="Body"/>
        <w:spacing w:after="0"/>
        <w:jc w:val="both"/>
        <w:rPr>
          <w:rFonts w:ascii="Gill Sans MT" w:hAnsi="Gill Sans MT"/>
          <w:sz w:val="24"/>
          <w:szCs w:val="24"/>
        </w:rPr>
      </w:pPr>
    </w:p>
    <w:p w14:paraId="50F9B080" w14:textId="77777777" w:rsidR="004D03CA" w:rsidRDefault="00BB1070">
      <w:pPr>
        <w:pStyle w:val="Body"/>
        <w:spacing w:after="0"/>
        <w:jc w:val="both"/>
        <w:rPr>
          <w:rFonts w:ascii="Gill Sans MT" w:hAnsi="Gill Sans MT"/>
          <w:sz w:val="24"/>
          <w:szCs w:val="24"/>
          <w:lang w:val="en-US"/>
        </w:rPr>
      </w:pPr>
      <w:r>
        <w:rPr>
          <w:rFonts w:ascii="Gill Sans MT" w:hAnsi="Gill Sans MT"/>
          <w:sz w:val="24"/>
          <w:szCs w:val="24"/>
          <w:lang w:val="en-US"/>
        </w:rPr>
        <w:t xml:space="preserve">Any strategies funded by </w:t>
      </w:r>
      <w:r w:rsidR="003F2EB5">
        <w:rPr>
          <w:rFonts w:ascii="Gill Sans MT" w:hAnsi="Gill Sans MT"/>
          <w:sz w:val="24"/>
          <w:szCs w:val="24"/>
          <w:lang w:val="en-US"/>
        </w:rPr>
        <w:t>pupil premium will be regul</w:t>
      </w:r>
      <w:r w:rsidR="00E15D24">
        <w:rPr>
          <w:rFonts w:ascii="Gill Sans MT" w:hAnsi="Gill Sans MT"/>
          <w:sz w:val="24"/>
          <w:szCs w:val="24"/>
          <w:lang w:val="en-US"/>
        </w:rPr>
        <w:t xml:space="preserve">arly monitored by both the </w:t>
      </w:r>
      <w:proofErr w:type="spellStart"/>
      <w:r w:rsidR="00E15D24">
        <w:rPr>
          <w:rFonts w:ascii="Gill Sans MT" w:hAnsi="Gill Sans MT"/>
          <w:sz w:val="24"/>
          <w:szCs w:val="24"/>
          <w:lang w:val="en-US"/>
        </w:rPr>
        <w:t>SEN</w:t>
      </w:r>
      <w:r w:rsidR="00111A83">
        <w:rPr>
          <w:rFonts w:ascii="Gill Sans MT" w:hAnsi="Gill Sans MT"/>
          <w:sz w:val="24"/>
          <w:szCs w:val="24"/>
          <w:lang w:val="en-US"/>
        </w:rPr>
        <w:t>D</w:t>
      </w:r>
      <w:r w:rsidR="00E15D24">
        <w:rPr>
          <w:rFonts w:ascii="Gill Sans MT" w:hAnsi="Gill Sans MT"/>
          <w:sz w:val="24"/>
          <w:szCs w:val="24"/>
          <w:lang w:val="en-US"/>
        </w:rPr>
        <w:t>Co</w:t>
      </w:r>
      <w:proofErr w:type="spellEnd"/>
      <w:r>
        <w:rPr>
          <w:rFonts w:ascii="Gill Sans MT" w:hAnsi="Gill Sans MT"/>
          <w:sz w:val="24"/>
          <w:szCs w:val="24"/>
          <w:lang w:val="en-US"/>
        </w:rPr>
        <w:t xml:space="preserve"> </w:t>
      </w:r>
      <w:r w:rsidR="003F2EB5">
        <w:rPr>
          <w:rFonts w:ascii="Gill Sans MT" w:hAnsi="Gill Sans MT"/>
          <w:sz w:val="24"/>
          <w:szCs w:val="24"/>
          <w:lang w:val="en-US"/>
        </w:rPr>
        <w:t>and the SLT to ensure a positive impact on the educational experience of those eligible students and pupils.</w:t>
      </w:r>
      <w:r>
        <w:rPr>
          <w:rFonts w:ascii="Gill Sans MT" w:hAnsi="Gill Sans MT"/>
          <w:sz w:val="24"/>
          <w:szCs w:val="24"/>
          <w:lang w:val="en-US"/>
        </w:rPr>
        <w:t xml:space="preserve"> </w:t>
      </w:r>
    </w:p>
    <w:p w14:paraId="15F4F01A" w14:textId="77777777" w:rsidR="00E15D24" w:rsidRDefault="00E15D24">
      <w:pPr>
        <w:pStyle w:val="Body"/>
        <w:spacing w:after="0"/>
        <w:jc w:val="both"/>
        <w:rPr>
          <w:rFonts w:ascii="Gill Sans MT" w:hAnsi="Gill Sans MT"/>
          <w:sz w:val="24"/>
          <w:szCs w:val="24"/>
          <w:lang w:val="en-US"/>
        </w:rPr>
      </w:pPr>
    </w:p>
    <w:p w14:paraId="70ABC180" w14:textId="7276008A" w:rsidR="004D03CA" w:rsidRDefault="00137BAF">
      <w:pPr>
        <w:pStyle w:val="Body"/>
        <w:spacing w:after="0"/>
        <w:jc w:val="both"/>
        <w:rPr>
          <w:rFonts w:ascii="Gill Sans MT" w:hAnsi="Gill Sans MT"/>
          <w:sz w:val="24"/>
          <w:szCs w:val="24"/>
        </w:rPr>
      </w:pPr>
      <w:r>
        <w:rPr>
          <w:rFonts w:ascii="Gill Sans MT" w:hAnsi="Gill Sans MT"/>
          <w:sz w:val="24"/>
          <w:szCs w:val="24"/>
        </w:rPr>
        <w:t>The impact of the use of Pupil Premium funding will be asse</w:t>
      </w:r>
      <w:r w:rsidR="00CC5FE3">
        <w:rPr>
          <w:rFonts w:ascii="Gill Sans MT" w:hAnsi="Gill Sans MT"/>
          <w:sz w:val="24"/>
          <w:szCs w:val="24"/>
        </w:rPr>
        <w:t>ssed during the autumn term 2020</w:t>
      </w:r>
    </w:p>
    <w:sectPr w:rsidR="004D03CA">
      <w:headerReference w:type="default" r:id="rId11"/>
      <w:foot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EDFD" w14:textId="77777777" w:rsidR="004D03CA" w:rsidRDefault="003F2EB5">
      <w:r>
        <w:separator/>
      </w:r>
    </w:p>
  </w:endnote>
  <w:endnote w:type="continuationSeparator" w:id="0">
    <w:p w14:paraId="2265C9D5" w14:textId="77777777" w:rsidR="004D03CA" w:rsidRDefault="003F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AFFA" w14:textId="77777777" w:rsidR="004D03CA" w:rsidRDefault="004D03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2D68" w14:textId="77777777" w:rsidR="004D03CA" w:rsidRDefault="003F2EB5">
      <w:r>
        <w:separator/>
      </w:r>
    </w:p>
  </w:footnote>
  <w:footnote w:type="continuationSeparator" w:id="0">
    <w:p w14:paraId="19F62B20" w14:textId="77777777" w:rsidR="004D03CA" w:rsidRDefault="003F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9622" w14:textId="77777777" w:rsidR="004D03CA" w:rsidRDefault="004D03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ACE"/>
    <w:multiLevelType w:val="multilevel"/>
    <w:tmpl w:val="9D00833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15:restartNumberingAfterBreak="0">
    <w:nsid w:val="017B7832"/>
    <w:multiLevelType w:val="multilevel"/>
    <w:tmpl w:val="F236B88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3B85DCE"/>
    <w:multiLevelType w:val="multilevel"/>
    <w:tmpl w:val="DD48C3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15:restartNumberingAfterBreak="0">
    <w:nsid w:val="05C86BC9"/>
    <w:multiLevelType w:val="multilevel"/>
    <w:tmpl w:val="ACD01ED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15:restartNumberingAfterBreak="0">
    <w:nsid w:val="06D84717"/>
    <w:multiLevelType w:val="multilevel"/>
    <w:tmpl w:val="22927F4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17264F68"/>
    <w:multiLevelType w:val="multilevel"/>
    <w:tmpl w:val="013253B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18FE72F3"/>
    <w:multiLevelType w:val="multilevel"/>
    <w:tmpl w:val="6DD856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1BBB065A"/>
    <w:multiLevelType w:val="multilevel"/>
    <w:tmpl w:val="CFBAD11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1E0424A0"/>
    <w:multiLevelType w:val="multilevel"/>
    <w:tmpl w:val="838C375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15:restartNumberingAfterBreak="0">
    <w:nsid w:val="1E112BE2"/>
    <w:multiLevelType w:val="multilevel"/>
    <w:tmpl w:val="53EAD3C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15:restartNumberingAfterBreak="0">
    <w:nsid w:val="1EFF5BAD"/>
    <w:multiLevelType w:val="multilevel"/>
    <w:tmpl w:val="699612D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15:restartNumberingAfterBreak="0">
    <w:nsid w:val="1FD67E19"/>
    <w:multiLevelType w:val="multilevel"/>
    <w:tmpl w:val="C518B86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15:restartNumberingAfterBreak="0">
    <w:nsid w:val="22037C89"/>
    <w:multiLevelType w:val="multilevel"/>
    <w:tmpl w:val="E832662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2229440F"/>
    <w:multiLevelType w:val="multilevel"/>
    <w:tmpl w:val="683066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246B44A9"/>
    <w:multiLevelType w:val="multilevel"/>
    <w:tmpl w:val="98546F4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15:restartNumberingAfterBreak="0">
    <w:nsid w:val="2A960948"/>
    <w:multiLevelType w:val="multilevel"/>
    <w:tmpl w:val="88165B6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15:restartNumberingAfterBreak="0">
    <w:nsid w:val="2F52206D"/>
    <w:multiLevelType w:val="multilevel"/>
    <w:tmpl w:val="54FCDC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1C17A2F"/>
    <w:multiLevelType w:val="multilevel"/>
    <w:tmpl w:val="41E20A8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15:restartNumberingAfterBreak="0">
    <w:nsid w:val="39F10E66"/>
    <w:multiLevelType w:val="multilevel"/>
    <w:tmpl w:val="272400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7850163"/>
    <w:multiLevelType w:val="multilevel"/>
    <w:tmpl w:val="D1A41B3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488A2810"/>
    <w:multiLevelType w:val="multilevel"/>
    <w:tmpl w:val="3DD2318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15:restartNumberingAfterBreak="0">
    <w:nsid w:val="497972ED"/>
    <w:multiLevelType w:val="multilevel"/>
    <w:tmpl w:val="7682B35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4A597D2C"/>
    <w:multiLevelType w:val="multilevel"/>
    <w:tmpl w:val="A404B8D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4C9A05C1"/>
    <w:multiLevelType w:val="multilevel"/>
    <w:tmpl w:val="C1EE60E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15:restartNumberingAfterBreak="0">
    <w:nsid w:val="4E4F7933"/>
    <w:multiLevelType w:val="multilevel"/>
    <w:tmpl w:val="DDC220A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4F5232D5"/>
    <w:multiLevelType w:val="multilevel"/>
    <w:tmpl w:val="9D72AA9C"/>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56861C3F"/>
    <w:multiLevelType w:val="multilevel"/>
    <w:tmpl w:val="C1FC75A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5E105758"/>
    <w:multiLevelType w:val="multilevel"/>
    <w:tmpl w:val="496E5AA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63852715"/>
    <w:multiLevelType w:val="multilevel"/>
    <w:tmpl w:val="187254C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15:restartNumberingAfterBreak="0">
    <w:nsid w:val="6FD87F02"/>
    <w:multiLevelType w:val="multilevel"/>
    <w:tmpl w:val="7048D35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15:restartNumberingAfterBreak="0">
    <w:nsid w:val="7A3E7AA9"/>
    <w:multiLevelType w:val="multilevel"/>
    <w:tmpl w:val="00506CF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7E3F1393"/>
    <w:multiLevelType w:val="multilevel"/>
    <w:tmpl w:val="5E4AADE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9"/>
  </w:num>
  <w:num w:numId="2">
    <w:abstractNumId w:val="18"/>
  </w:num>
  <w:num w:numId="3">
    <w:abstractNumId w:val="12"/>
  </w:num>
  <w:num w:numId="4">
    <w:abstractNumId w:val="15"/>
  </w:num>
  <w:num w:numId="5">
    <w:abstractNumId w:val="2"/>
  </w:num>
  <w:num w:numId="6">
    <w:abstractNumId w:val="10"/>
  </w:num>
  <w:num w:numId="7">
    <w:abstractNumId w:val="4"/>
  </w:num>
  <w:num w:numId="8">
    <w:abstractNumId w:val="14"/>
  </w:num>
  <w:num w:numId="9">
    <w:abstractNumId w:val="26"/>
  </w:num>
  <w:num w:numId="10">
    <w:abstractNumId w:val="6"/>
  </w:num>
  <w:num w:numId="11">
    <w:abstractNumId w:val="23"/>
  </w:num>
  <w:num w:numId="12">
    <w:abstractNumId w:val="0"/>
  </w:num>
  <w:num w:numId="13">
    <w:abstractNumId w:val="1"/>
  </w:num>
  <w:num w:numId="14">
    <w:abstractNumId w:val="9"/>
  </w:num>
  <w:num w:numId="15">
    <w:abstractNumId w:val="22"/>
  </w:num>
  <w:num w:numId="16">
    <w:abstractNumId w:val="8"/>
  </w:num>
  <w:num w:numId="17">
    <w:abstractNumId w:val="25"/>
  </w:num>
  <w:num w:numId="18">
    <w:abstractNumId w:val="19"/>
  </w:num>
  <w:num w:numId="19">
    <w:abstractNumId w:val="16"/>
  </w:num>
  <w:num w:numId="20">
    <w:abstractNumId w:val="24"/>
  </w:num>
  <w:num w:numId="21">
    <w:abstractNumId w:val="11"/>
  </w:num>
  <w:num w:numId="22">
    <w:abstractNumId w:val="17"/>
  </w:num>
  <w:num w:numId="23">
    <w:abstractNumId w:val="13"/>
  </w:num>
  <w:num w:numId="24">
    <w:abstractNumId w:val="5"/>
  </w:num>
  <w:num w:numId="25">
    <w:abstractNumId w:val="20"/>
  </w:num>
  <w:num w:numId="26">
    <w:abstractNumId w:val="21"/>
  </w:num>
  <w:num w:numId="27">
    <w:abstractNumId w:val="28"/>
  </w:num>
  <w:num w:numId="28">
    <w:abstractNumId w:val="7"/>
  </w:num>
  <w:num w:numId="29">
    <w:abstractNumId w:val="30"/>
  </w:num>
  <w:num w:numId="30">
    <w:abstractNumId w:val="27"/>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CA"/>
    <w:rsid w:val="000F74A6"/>
    <w:rsid w:val="00111A83"/>
    <w:rsid w:val="00137BAF"/>
    <w:rsid w:val="0019326B"/>
    <w:rsid w:val="00285CA0"/>
    <w:rsid w:val="00384DA3"/>
    <w:rsid w:val="003F2EB5"/>
    <w:rsid w:val="004D03CA"/>
    <w:rsid w:val="005C40AE"/>
    <w:rsid w:val="007F32B8"/>
    <w:rsid w:val="008E47D3"/>
    <w:rsid w:val="00996753"/>
    <w:rsid w:val="00AA1862"/>
    <w:rsid w:val="00BB1070"/>
    <w:rsid w:val="00BC0BBB"/>
    <w:rsid w:val="00C61FBF"/>
    <w:rsid w:val="00CC5FE3"/>
    <w:rsid w:val="00D25345"/>
    <w:rsid w:val="00E1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4A5"/>
  <w15:docId w15:val="{E69B3127-23AC-4AB8-88EF-5436602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2"/>
    <w:pPr>
      <w:numPr>
        <w:numId w:val="32"/>
      </w:numPr>
    </w:pPr>
  </w:style>
  <w:style w:type="numbering" w:customStyle="1" w:styleId="ImportedStyle2">
    <w:name w:val="Imported Style 2"/>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C068EBF477042A8097127947BD3CC" ma:contentTypeVersion="8" ma:contentTypeDescription="Create a new document." ma:contentTypeScope="" ma:versionID="74c060499e8065ae2adb634e11b543f7">
  <xsd:schema xmlns:xsd="http://www.w3.org/2001/XMLSchema" xmlns:xs="http://www.w3.org/2001/XMLSchema" xmlns:p="http://schemas.microsoft.com/office/2006/metadata/properties" xmlns:ns3="282bfbed-38a1-426e-a1fe-70ad55edda2e" xmlns:ns4="82817c26-c383-41e7-9450-5aacd4235d1b" targetNamespace="http://schemas.microsoft.com/office/2006/metadata/properties" ma:root="true" ma:fieldsID="64f034005eefbe421ed2c1bcbc6985ff" ns3:_="" ns4:_="">
    <xsd:import namespace="282bfbed-38a1-426e-a1fe-70ad55edda2e"/>
    <xsd:import namespace="82817c26-c383-41e7-9450-5aacd4235d1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bfbed-38a1-426e-a1fe-70ad55edd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17c26-c383-41e7-9450-5aacd4235d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8AAF0-F55B-4BDA-830C-815DA356D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bfbed-38a1-426e-a1fe-70ad55edda2e"/>
    <ds:schemaRef ds:uri="82817c26-c383-41e7-9450-5aacd4235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D4DCB-542F-420D-8264-F7E3C5D7EAF9}">
  <ds:schemaRefs>
    <ds:schemaRef ds:uri="http://schemas.microsoft.com/sharepoint/v3/contenttype/forms"/>
  </ds:schemaRefs>
</ds:datastoreItem>
</file>

<file path=customXml/itemProps3.xml><?xml version="1.0" encoding="utf-8"?>
<ds:datastoreItem xmlns:ds="http://schemas.openxmlformats.org/officeDocument/2006/customXml" ds:itemID="{AFDF74A3-8932-455B-A671-4460EE4F09C5}">
  <ds:schemaRefs>
    <ds:schemaRef ds:uri="http://schemas.microsoft.com/office/2006/metadata/properties"/>
    <ds:schemaRef ds:uri="282bfbed-38a1-426e-a1fe-70ad55edda2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2817c26-c383-41e7-9450-5aacd4235d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Birkenhead High School Academy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Alison (BIR)</dc:creator>
  <cp:lastModifiedBy>Cartledge, Jon (BIR) Staff</cp:lastModifiedBy>
  <cp:revision>2</cp:revision>
  <dcterms:created xsi:type="dcterms:W3CDTF">2019-10-01T12:53:00Z</dcterms:created>
  <dcterms:modified xsi:type="dcterms:W3CDTF">2019-10-01T12:53:00Z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0x010100F60C068EBF477042A8097127947BD3CC</vt:lpwstr>
  </property>
</Properties>
</file>