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BHSA welcomes employers to enhance our careers programme . If you would like to work with us to review our careers programme, deliver assemblies, offer work experience or host employer visits we would love to hear from you!</w:t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aims of our encounters with employers are to:</w:t>
      </w:r>
    </w:p>
    <w:p w:rsidR="00000000" w:rsidDel="00000000" w:rsidP="00000000" w:rsidRDefault="00000000" w:rsidRPr="00000000" w14:paraId="0000000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 to raise students’ awareness of the range of learning opportunities that are available to them, including academic and vocational routes </w:t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 to provide access to people working directly in a variety of areas who are able to offer information, advice and guidance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* to provide access to higher and further educational providers who can offer information, advice and guidance to students regarding their future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 to raise students awareness of apprenticeships and different pathways to their chosen career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 to help students make informed decisions about their future by encouraging them to seek out information regarding courses and career paths of interest to them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 to help students begin to prepare for a chosen career path as early as possible and begin to build up relevant skills and experience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Some ideas that we need business to help with include...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60" w:lineRule="auto"/>
        <w:ind w:left="720" w:hanging="360"/>
        <w:rPr>
          <w:b w:val="1"/>
          <w:color w:val="333333"/>
          <w:sz w:val="24"/>
          <w:szCs w:val="24"/>
          <w:u w:val="none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Employability Sessions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60" w:lineRule="auto"/>
        <w:ind w:left="720" w:hanging="360"/>
        <w:rPr>
          <w:b w:val="1"/>
          <w:color w:val="333333"/>
          <w:sz w:val="24"/>
          <w:szCs w:val="24"/>
          <w:u w:val="none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Meet the Employer Workshop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60" w:lineRule="auto"/>
        <w:ind w:left="720" w:hanging="360"/>
        <w:rPr>
          <w:b w:val="1"/>
          <w:color w:val="333333"/>
          <w:sz w:val="24"/>
          <w:szCs w:val="24"/>
          <w:u w:val="none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Work Experience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60" w:lineRule="auto"/>
        <w:ind w:left="720" w:hanging="360"/>
        <w:rPr>
          <w:b w:val="1"/>
          <w:color w:val="333333"/>
          <w:sz w:val="24"/>
          <w:szCs w:val="24"/>
          <w:u w:val="none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Assemblies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60" w:lineRule="auto"/>
        <w:ind w:left="720" w:hanging="360"/>
        <w:rPr>
          <w:b w:val="1"/>
          <w:color w:val="333333"/>
          <w:sz w:val="24"/>
          <w:szCs w:val="24"/>
          <w:u w:val="none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Work Place Visits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60" w:lineRule="auto"/>
        <w:ind w:left="720" w:hanging="360"/>
        <w:rPr>
          <w:b w:val="1"/>
          <w:color w:val="333333"/>
          <w:sz w:val="24"/>
          <w:szCs w:val="24"/>
          <w:u w:val="none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Employer talks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00" w:line="360" w:lineRule="auto"/>
        <w:ind w:left="720" w:hanging="360"/>
        <w:rPr>
          <w:b w:val="1"/>
          <w:color w:val="333333"/>
          <w:sz w:val="24"/>
          <w:szCs w:val="24"/>
          <w:u w:val="none"/>
        </w:rPr>
      </w:pPr>
      <w:r w:rsidDel="00000000" w:rsidR="00000000" w:rsidRPr="00000000">
        <w:rPr>
          <w:b w:val="1"/>
          <w:color w:val="333333"/>
          <w:sz w:val="24"/>
          <w:szCs w:val="24"/>
          <w:rtl w:val="0"/>
        </w:rPr>
        <w:t xml:space="preserve">Mentoring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